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728"/>
        <w:gridCol w:w="1326"/>
      </w:tblGrid>
      <w:tr w:rsidR="00A72FE5" w14:paraId="4947D921" w14:textId="77777777" w:rsidTr="00A72FE5">
        <w:tc>
          <w:tcPr>
            <w:tcW w:w="1413" w:type="dxa"/>
          </w:tcPr>
          <w:p w14:paraId="0A5842D1" w14:textId="77777777" w:rsidR="00A72FE5" w:rsidRDefault="00A72FE5" w:rsidP="00A72FE5">
            <w:pPr>
              <w:jc w:val="both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57C8BC0D" wp14:editId="4AE32633">
                  <wp:extent cx="704676" cy="732609"/>
                  <wp:effectExtent l="0" t="0" r="635" b="0"/>
                  <wp:docPr id="6" name="Picture 6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708028C" w14:textId="76F32579" w:rsidR="00A72FE5" w:rsidRPr="00E46C15" w:rsidRDefault="00A72FE5" w:rsidP="00A72FE5">
            <w:pPr>
              <w:jc w:val="center"/>
              <w:rPr>
                <w:b/>
                <w:sz w:val="36"/>
                <w:szCs w:val="36"/>
              </w:rPr>
            </w:pPr>
            <w:r w:rsidRPr="00E46C15">
              <w:rPr>
                <w:b/>
                <w:sz w:val="36"/>
                <w:szCs w:val="36"/>
              </w:rPr>
              <w:t xml:space="preserve">SSAA Tasmania 5-Stand </w:t>
            </w:r>
            <w:r w:rsidR="0014709E">
              <w:rPr>
                <w:b/>
                <w:sz w:val="36"/>
                <w:szCs w:val="36"/>
              </w:rPr>
              <w:t>National</w:t>
            </w:r>
            <w:r w:rsidRPr="00E46C15">
              <w:rPr>
                <w:b/>
                <w:sz w:val="36"/>
                <w:szCs w:val="36"/>
              </w:rPr>
              <w:t xml:space="preserve"> Titles</w:t>
            </w:r>
            <w:r w:rsidR="00FD6490">
              <w:rPr>
                <w:b/>
                <w:sz w:val="36"/>
                <w:szCs w:val="36"/>
              </w:rPr>
              <w:t xml:space="preserve"> 202</w:t>
            </w:r>
            <w:r w:rsidR="0014709E">
              <w:rPr>
                <w:b/>
                <w:sz w:val="36"/>
                <w:szCs w:val="36"/>
              </w:rPr>
              <w:t>4</w:t>
            </w:r>
          </w:p>
          <w:p w14:paraId="09569EA9" w14:textId="036B318A" w:rsidR="00A72FE5" w:rsidRDefault="0014709E" w:rsidP="00A72F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February </w:t>
            </w:r>
            <w:r w:rsidR="00E17B90">
              <w:rPr>
                <w:b/>
                <w:sz w:val="36"/>
                <w:szCs w:val="36"/>
              </w:rPr>
              <w:t>10</w:t>
            </w:r>
            <w:r w:rsidR="00E17B90" w:rsidRPr="00E17B90">
              <w:rPr>
                <w:b/>
                <w:sz w:val="36"/>
                <w:szCs w:val="36"/>
                <w:vertAlign w:val="superscript"/>
              </w:rPr>
              <w:t>th</w:t>
            </w:r>
            <w:r w:rsidR="00E17B90">
              <w:rPr>
                <w:b/>
                <w:sz w:val="36"/>
                <w:szCs w:val="36"/>
              </w:rPr>
              <w:t xml:space="preserve"> &amp;11</w:t>
            </w:r>
            <w:proofErr w:type="gramStart"/>
            <w:r w:rsidR="00E17B90" w:rsidRPr="00E17B90">
              <w:rPr>
                <w:b/>
                <w:sz w:val="36"/>
                <w:szCs w:val="36"/>
                <w:vertAlign w:val="superscript"/>
              </w:rPr>
              <w:t>th</w:t>
            </w:r>
            <w:r w:rsidR="00E17B90">
              <w:rPr>
                <w:b/>
                <w:sz w:val="36"/>
                <w:szCs w:val="36"/>
              </w:rPr>
              <w:t xml:space="preserve"> </w:t>
            </w:r>
            <w:r w:rsidR="00961914">
              <w:rPr>
                <w:b/>
                <w:sz w:val="36"/>
                <w:szCs w:val="36"/>
              </w:rPr>
              <w:t xml:space="preserve"> </w:t>
            </w:r>
            <w:r w:rsidR="006F074A">
              <w:rPr>
                <w:b/>
                <w:sz w:val="36"/>
                <w:szCs w:val="36"/>
              </w:rPr>
              <w:t>Rid</w:t>
            </w:r>
            <w:r w:rsidR="00D516AE">
              <w:rPr>
                <w:b/>
                <w:sz w:val="36"/>
                <w:szCs w:val="36"/>
              </w:rPr>
              <w:t>d</w:t>
            </w:r>
            <w:r w:rsidR="006F074A">
              <w:rPr>
                <w:b/>
                <w:sz w:val="36"/>
                <w:szCs w:val="36"/>
              </w:rPr>
              <w:t>ell</w:t>
            </w:r>
            <w:proofErr w:type="gramEnd"/>
            <w:r w:rsidR="006F074A">
              <w:rPr>
                <w:b/>
                <w:sz w:val="36"/>
                <w:szCs w:val="36"/>
              </w:rPr>
              <w:t xml:space="preserve"> Range Runnymede</w:t>
            </w:r>
            <w:r w:rsidR="00CD1223">
              <w:rPr>
                <w:b/>
                <w:sz w:val="36"/>
                <w:szCs w:val="36"/>
              </w:rPr>
              <w:br/>
            </w:r>
            <w:r w:rsidR="006F074A">
              <w:rPr>
                <w:b/>
                <w:sz w:val="32"/>
                <w:szCs w:val="32"/>
              </w:rPr>
              <w:t>770 Woodsdale Rd Runnymede</w:t>
            </w:r>
          </w:p>
        </w:tc>
        <w:tc>
          <w:tcPr>
            <w:tcW w:w="1247" w:type="dxa"/>
          </w:tcPr>
          <w:p w14:paraId="5B117F27" w14:textId="77777777" w:rsidR="00A72FE5" w:rsidRDefault="00A72FE5" w:rsidP="00A72FE5">
            <w:pPr>
              <w:jc w:val="right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073D4673" wp14:editId="54C46E09">
                  <wp:extent cx="704676" cy="732609"/>
                  <wp:effectExtent l="0" t="0" r="635" b="0"/>
                  <wp:docPr id="8" name="Picture 8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619849" w14:textId="77777777" w:rsidR="00B470A5" w:rsidRDefault="00B470A5" w:rsidP="00B470A5">
      <w:pPr>
        <w:spacing w:after="0"/>
      </w:pPr>
    </w:p>
    <w:p w14:paraId="0F1C056F" w14:textId="77777777" w:rsidR="00B470A5" w:rsidRPr="00C95263" w:rsidRDefault="00C95263" w:rsidP="00C95263">
      <w:pPr>
        <w:spacing w:after="0"/>
        <w:jc w:val="center"/>
        <w:rPr>
          <w:sz w:val="28"/>
          <w:szCs w:val="28"/>
        </w:rPr>
      </w:pPr>
      <w:r w:rsidRPr="00C95263">
        <w:rPr>
          <w:sz w:val="28"/>
          <w:szCs w:val="28"/>
        </w:rPr>
        <w:t>N</w:t>
      </w:r>
      <w:r w:rsidR="00B470A5" w:rsidRPr="00C95263">
        <w:rPr>
          <w:sz w:val="28"/>
          <w:szCs w:val="28"/>
        </w:rPr>
        <w:t>omination Form</w:t>
      </w:r>
    </w:p>
    <w:p w14:paraId="41092FCB" w14:textId="77777777" w:rsidR="00B470A5" w:rsidRDefault="00B470A5" w:rsidP="00B470A5">
      <w:pPr>
        <w:spacing w:after="0"/>
      </w:pPr>
    </w:p>
    <w:p w14:paraId="187B48A1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Name: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4C9DFFB6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Address: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467BDEF" w14:textId="77777777" w:rsidR="00B470A5" w:rsidRPr="00AD5802" w:rsidRDefault="00780A8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2B7974F4" w14:textId="7682FB8E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Licence#:</w:t>
      </w:r>
      <w:r w:rsidR="00780A81" w:rsidRPr="00AD5802">
        <w:rPr>
          <w:sz w:val="20"/>
          <w:szCs w:val="20"/>
        </w:rPr>
        <w:tab/>
        <w:t>…………………………………………</w:t>
      </w:r>
      <w:r w:rsidR="00FA35A6">
        <w:rPr>
          <w:sz w:val="20"/>
          <w:szCs w:val="20"/>
        </w:rPr>
        <w:t>SSA</w:t>
      </w:r>
      <w:r w:rsidR="00FD6490">
        <w:rPr>
          <w:sz w:val="20"/>
          <w:szCs w:val="20"/>
        </w:rPr>
        <w:t xml:space="preserve">A </w:t>
      </w:r>
      <w:r w:rsidR="00FA35A6">
        <w:rPr>
          <w:sz w:val="20"/>
          <w:szCs w:val="20"/>
        </w:rPr>
        <w:t>Number</w:t>
      </w:r>
      <w:r w:rsidR="00780A81" w:rsidRPr="00AD5802">
        <w:rPr>
          <w:sz w:val="20"/>
          <w:szCs w:val="20"/>
        </w:rPr>
        <w:t>…………………………………</w:t>
      </w:r>
      <w:r w:rsidR="00FA35A6">
        <w:rPr>
          <w:sz w:val="20"/>
          <w:szCs w:val="20"/>
        </w:rPr>
        <w:t>SSAA Branch………………</w:t>
      </w:r>
    </w:p>
    <w:p w14:paraId="6D886DBC" w14:textId="77777777" w:rsidR="00780A81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Phone: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25E6AEDF" w14:textId="21F37951" w:rsidR="00B470A5" w:rsidRDefault="00B470A5" w:rsidP="0021133C">
      <w:pPr>
        <w:spacing w:after="0"/>
        <w:ind w:left="1440" w:hanging="1440"/>
        <w:rPr>
          <w:sz w:val="20"/>
          <w:szCs w:val="20"/>
        </w:rPr>
      </w:pPr>
      <w:r w:rsidRPr="00AD5802">
        <w:rPr>
          <w:sz w:val="20"/>
          <w:szCs w:val="20"/>
        </w:rPr>
        <w:t>Email: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21133C">
        <w:rPr>
          <w:sz w:val="20"/>
          <w:szCs w:val="20"/>
        </w:rPr>
        <w:t>……………</w:t>
      </w:r>
      <w:r w:rsidR="00780A81" w:rsidRPr="00AD5802">
        <w:rPr>
          <w:sz w:val="20"/>
          <w:szCs w:val="20"/>
        </w:rPr>
        <w:tab/>
      </w:r>
      <w:r w:rsidR="00C95263" w:rsidRPr="00AD5802">
        <w:rPr>
          <w:sz w:val="20"/>
          <w:szCs w:val="20"/>
        </w:rPr>
        <w:t>…………</w:t>
      </w:r>
      <w:r w:rsidR="00780A81" w:rsidRPr="00AD5802">
        <w:rPr>
          <w:sz w:val="20"/>
          <w:szCs w:val="20"/>
        </w:rPr>
        <w:t>………………………………………………………</w:t>
      </w:r>
      <w:r w:rsidR="00A32F9B">
        <w:rPr>
          <w:sz w:val="20"/>
          <w:szCs w:val="20"/>
        </w:rPr>
        <w:t>………………………………………………………</w:t>
      </w:r>
    </w:p>
    <w:p w14:paraId="24928977" w14:textId="7F835604" w:rsidR="00816328" w:rsidRPr="00AD5802" w:rsidRDefault="00816328" w:rsidP="0021133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Team/Squad </w:t>
      </w:r>
      <w:proofErr w:type="gramStart"/>
      <w:r>
        <w:rPr>
          <w:sz w:val="20"/>
          <w:szCs w:val="20"/>
        </w:rPr>
        <w:t xml:space="preserve">Nomination;  </w:t>
      </w:r>
      <w:r w:rsidR="002C29F9">
        <w:rPr>
          <w:sz w:val="20"/>
          <w:szCs w:val="20"/>
        </w:rPr>
        <w:t>Please</w:t>
      </w:r>
      <w:proofErr w:type="gramEnd"/>
      <w:r w:rsidR="002C29F9">
        <w:rPr>
          <w:sz w:val="20"/>
          <w:szCs w:val="20"/>
        </w:rPr>
        <w:t xml:space="preserve"> squad me with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……………………………………………………………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DCF784E" w14:textId="77777777" w:rsidR="00B470A5" w:rsidRDefault="00B470A5" w:rsidP="00B470A5">
      <w:pPr>
        <w:spacing w:after="0"/>
      </w:pPr>
    </w:p>
    <w:p w14:paraId="3B471344" w14:textId="2EFB9A14" w:rsidR="00B470A5" w:rsidRPr="00034DA3" w:rsidRDefault="00693C1A" w:rsidP="00B470A5">
      <w:pPr>
        <w:spacing w:after="0"/>
        <w:rPr>
          <w:b/>
        </w:rPr>
      </w:pPr>
      <w:r w:rsidRPr="00034DA3">
        <w:rPr>
          <w:b/>
        </w:rPr>
        <w:t>Main Event</w:t>
      </w:r>
      <w:r w:rsidRPr="00034DA3">
        <w:rPr>
          <w:b/>
        </w:rPr>
        <w:tab/>
      </w:r>
      <w:r w:rsidR="00BF1C77">
        <w:rPr>
          <w:b/>
        </w:rPr>
        <w:t>10</w:t>
      </w:r>
      <w:r w:rsidR="00E814FF" w:rsidRPr="00E814FF">
        <w:rPr>
          <w:b/>
          <w:vertAlign w:val="superscript"/>
        </w:rPr>
        <w:t>th</w:t>
      </w:r>
      <w:r w:rsidR="00E814FF">
        <w:rPr>
          <w:b/>
        </w:rPr>
        <w:t xml:space="preserve"> </w:t>
      </w:r>
      <w:r w:rsidR="000A4E18">
        <w:rPr>
          <w:b/>
        </w:rPr>
        <w:t>&amp;</w:t>
      </w:r>
      <w:r w:rsidR="00E814FF">
        <w:rPr>
          <w:b/>
        </w:rPr>
        <w:t xml:space="preserve"> 11</w:t>
      </w:r>
      <w:r w:rsidR="00E814FF" w:rsidRPr="00E814FF">
        <w:rPr>
          <w:b/>
          <w:vertAlign w:val="superscript"/>
        </w:rPr>
        <w:t>th</w:t>
      </w:r>
      <w:r w:rsidR="00E814FF">
        <w:rPr>
          <w:b/>
        </w:rPr>
        <w:t xml:space="preserve"> Feb 2024</w:t>
      </w:r>
      <w:r w:rsidR="006F074A">
        <w:rPr>
          <w:b/>
        </w:rPr>
        <w:t xml:space="preserve"> </w:t>
      </w:r>
      <w:r w:rsidR="00B470A5" w:rsidRPr="00034DA3">
        <w:rPr>
          <w:b/>
        </w:rPr>
        <w:tab/>
        <w:t xml:space="preserve">100 targets Saturday </w:t>
      </w:r>
      <w:r w:rsidR="000A4E18">
        <w:rPr>
          <w:b/>
        </w:rPr>
        <w:t>10th</w:t>
      </w:r>
      <w:r w:rsidR="007B4257" w:rsidRPr="00034DA3">
        <w:rPr>
          <w:b/>
        </w:rPr>
        <w:tab/>
      </w:r>
      <w:r w:rsidR="006F074A">
        <w:rPr>
          <w:b/>
        </w:rPr>
        <w:t xml:space="preserve">100 </w:t>
      </w:r>
      <w:r w:rsidR="00B470A5" w:rsidRPr="00034DA3">
        <w:rPr>
          <w:b/>
        </w:rPr>
        <w:t xml:space="preserve">targets Sunday </w:t>
      </w:r>
      <w:r w:rsidR="000A4E18">
        <w:rPr>
          <w:b/>
        </w:rPr>
        <w:t>11th</w:t>
      </w:r>
    </w:p>
    <w:p w14:paraId="30BAE3C2" w14:textId="77777777" w:rsidR="004547BB" w:rsidRPr="004547BB" w:rsidRDefault="00B470A5" w:rsidP="004547BB">
      <w:pPr>
        <w:spacing w:after="120"/>
        <w:rPr>
          <w:sz w:val="20"/>
          <w:szCs w:val="20"/>
        </w:rPr>
      </w:pPr>
      <w:r w:rsidRPr="004547BB">
        <w:rPr>
          <w:sz w:val="20"/>
          <w:szCs w:val="20"/>
        </w:rPr>
        <w:t>Category (please tick only one)</w:t>
      </w:r>
      <w:r w:rsidR="004547BB" w:rsidRPr="004547BB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306"/>
        <w:gridCol w:w="2920"/>
        <w:gridCol w:w="306"/>
        <w:gridCol w:w="1229"/>
        <w:gridCol w:w="307"/>
        <w:gridCol w:w="1536"/>
        <w:gridCol w:w="307"/>
        <w:gridCol w:w="1553"/>
        <w:gridCol w:w="253"/>
      </w:tblGrid>
      <w:tr w:rsidR="00EF00E4" w:rsidRPr="004547BB" w14:paraId="2F0ED613" w14:textId="01FE0E1F" w:rsidTr="00EF00E4">
        <w:trPr>
          <w:trHeight w:val="292"/>
        </w:trPr>
        <w:tc>
          <w:tcPr>
            <w:tcW w:w="922" w:type="dxa"/>
            <w:tcBorders>
              <w:top w:val="nil"/>
              <w:left w:val="nil"/>
              <w:bottom w:val="nil"/>
            </w:tcBorders>
            <w:vAlign w:val="center"/>
          </w:tcPr>
          <w:p w14:paraId="0CC04AF8" w14:textId="77777777" w:rsidR="00325BF8" w:rsidRPr="004547BB" w:rsidRDefault="00325BF8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547BB">
              <w:rPr>
                <w:sz w:val="20"/>
                <w:szCs w:val="20"/>
              </w:rPr>
              <w:t>Open</w:t>
            </w:r>
          </w:p>
        </w:tc>
        <w:tc>
          <w:tcPr>
            <w:tcW w:w="306" w:type="dxa"/>
            <w:vAlign w:val="center"/>
          </w:tcPr>
          <w:p w14:paraId="4808B621" w14:textId="77777777" w:rsidR="00325BF8" w:rsidRPr="004547BB" w:rsidRDefault="00325BF8" w:rsidP="00B470A5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  <w:vAlign w:val="center"/>
          </w:tcPr>
          <w:p w14:paraId="113FE602" w14:textId="77777777" w:rsidR="00325BF8" w:rsidRPr="004547BB" w:rsidRDefault="00325BF8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547BB">
              <w:rPr>
                <w:sz w:val="20"/>
                <w:szCs w:val="20"/>
              </w:rPr>
              <w:t>Pensioner (Vet/Super</w:t>
            </w:r>
            <w:r>
              <w:rPr>
                <w:sz w:val="20"/>
                <w:szCs w:val="20"/>
              </w:rPr>
              <w:t xml:space="preserve"> </w:t>
            </w:r>
            <w:r w:rsidRPr="004547BB">
              <w:rPr>
                <w:sz w:val="20"/>
                <w:szCs w:val="20"/>
              </w:rPr>
              <w:t>Vet)</w:t>
            </w:r>
          </w:p>
        </w:tc>
        <w:tc>
          <w:tcPr>
            <w:tcW w:w="306" w:type="dxa"/>
            <w:vAlign w:val="center"/>
          </w:tcPr>
          <w:p w14:paraId="5B67A248" w14:textId="77777777" w:rsidR="00325BF8" w:rsidRPr="004547BB" w:rsidRDefault="00325BF8" w:rsidP="00B470A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vAlign w:val="center"/>
          </w:tcPr>
          <w:p w14:paraId="31C98FE8" w14:textId="77777777" w:rsidR="00325BF8" w:rsidRPr="004547BB" w:rsidRDefault="00325BF8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4547BB">
              <w:rPr>
                <w:sz w:val="20"/>
                <w:szCs w:val="20"/>
              </w:rPr>
              <w:t>Junior</w:t>
            </w:r>
          </w:p>
        </w:tc>
        <w:tc>
          <w:tcPr>
            <w:tcW w:w="307" w:type="dxa"/>
            <w:vAlign w:val="center"/>
          </w:tcPr>
          <w:p w14:paraId="1CA27267" w14:textId="77777777" w:rsidR="00325BF8" w:rsidRPr="004547BB" w:rsidRDefault="00325BF8" w:rsidP="00B470A5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  <w:vAlign w:val="center"/>
          </w:tcPr>
          <w:p w14:paraId="1F0B98F6" w14:textId="77777777" w:rsidR="00325BF8" w:rsidRPr="004547BB" w:rsidRDefault="00325BF8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547BB">
              <w:rPr>
                <w:sz w:val="20"/>
                <w:szCs w:val="20"/>
              </w:rPr>
              <w:t>Sub-junior</w:t>
            </w:r>
          </w:p>
        </w:tc>
        <w:tc>
          <w:tcPr>
            <w:tcW w:w="307" w:type="dxa"/>
            <w:tcBorders>
              <w:right w:val="single" w:sz="4" w:space="0" w:color="auto"/>
            </w:tcBorders>
            <w:vAlign w:val="center"/>
          </w:tcPr>
          <w:p w14:paraId="1AF7CA0B" w14:textId="77777777" w:rsidR="00325BF8" w:rsidRPr="004547BB" w:rsidRDefault="00325BF8" w:rsidP="00B470A5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05EEE" w14:textId="67FA0D86" w:rsidR="00325BF8" w:rsidRPr="004547BB" w:rsidRDefault="00325BF8" w:rsidP="005143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Ladies</w:t>
            </w:r>
          </w:p>
        </w:tc>
        <w:tc>
          <w:tcPr>
            <w:tcW w:w="253" w:type="dxa"/>
            <w:tcBorders>
              <w:left w:val="single" w:sz="4" w:space="0" w:color="auto"/>
            </w:tcBorders>
          </w:tcPr>
          <w:p w14:paraId="13F695A0" w14:textId="77777777" w:rsidR="00325BF8" w:rsidRPr="004547BB" w:rsidRDefault="00325BF8" w:rsidP="00B470A5">
            <w:pPr>
              <w:rPr>
                <w:sz w:val="20"/>
                <w:szCs w:val="20"/>
              </w:rPr>
            </w:pPr>
          </w:p>
        </w:tc>
      </w:tr>
    </w:tbl>
    <w:p w14:paraId="1DFF90D4" w14:textId="77777777" w:rsidR="0051436C" w:rsidRDefault="0051436C" w:rsidP="00B470A5">
      <w:pPr>
        <w:spacing w:after="0"/>
        <w:rPr>
          <w:sz w:val="18"/>
          <w:szCs w:val="18"/>
        </w:rPr>
      </w:pPr>
    </w:p>
    <w:p w14:paraId="673754B7" w14:textId="427502F7" w:rsidR="00B470A5" w:rsidRPr="007862E0" w:rsidRDefault="00376713" w:rsidP="00B470A5">
      <w:pPr>
        <w:spacing w:after="0"/>
        <w:rPr>
          <w:sz w:val="18"/>
          <w:szCs w:val="18"/>
        </w:rPr>
      </w:pPr>
      <w:r w:rsidRPr="007862E0">
        <w:rPr>
          <w:sz w:val="18"/>
          <w:szCs w:val="18"/>
        </w:rPr>
        <w:t>Ladies may shoot graded</w:t>
      </w:r>
      <w:r w:rsidR="007862E0">
        <w:rPr>
          <w:sz w:val="18"/>
          <w:szCs w:val="18"/>
        </w:rPr>
        <w:t xml:space="preserve"> </w:t>
      </w:r>
      <w:r w:rsidR="007079E5" w:rsidRPr="007862E0">
        <w:rPr>
          <w:sz w:val="18"/>
          <w:szCs w:val="18"/>
        </w:rPr>
        <w:t>(Open)</w:t>
      </w:r>
      <w:r w:rsidRPr="007862E0">
        <w:rPr>
          <w:sz w:val="18"/>
          <w:szCs w:val="18"/>
        </w:rPr>
        <w:t xml:space="preserve"> or in Ladies </w:t>
      </w:r>
      <w:proofErr w:type="gramStart"/>
      <w:r w:rsidRPr="007862E0">
        <w:rPr>
          <w:sz w:val="18"/>
          <w:szCs w:val="18"/>
        </w:rPr>
        <w:t>category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448"/>
        <w:gridCol w:w="264"/>
        <w:gridCol w:w="709"/>
        <w:gridCol w:w="284"/>
        <w:gridCol w:w="708"/>
        <w:gridCol w:w="284"/>
        <w:gridCol w:w="709"/>
        <w:gridCol w:w="283"/>
        <w:gridCol w:w="1418"/>
        <w:gridCol w:w="283"/>
      </w:tblGrid>
      <w:tr w:rsidR="00C95263" w:rsidRPr="00AD5802" w14:paraId="4432C596" w14:textId="77777777" w:rsidTr="00C95263"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EB10" w14:textId="77777777" w:rsidR="00C95263" w:rsidRPr="00AD5802" w:rsidRDefault="00C95263" w:rsidP="00B470A5">
            <w:pPr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Your 5-Stand Grade: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14:paraId="077BA4F3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AA</w:t>
            </w:r>
          </w:p>
        </w:tc>
        <w:tc>
          <w:tcPr>
            <w:tcW w:w="264" w:type="dxa"/>
            <w:vAlign w:val="center"/>
          </w:tcPr>
          <w:p w14:paraId="2D73B37A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B927CF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</w:t>
            </w:r>
          </w:p>
        </w:tc>
        <w:tc>
          <w:tcPr>
            <w:tcW w:w="284" w:type="dxa"/>
            <w:vAlign w:val="center"/>
          </w:tcPr>
          <w:p w14:paraId="3C391DE5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63CB108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B</w:t>
            </w:r>
          </w:p>
        </w:tc>
        <w:tc>
          <w:tcPr>
            <w:tcW w:w="284" w:type="dxa"/>
            <w:vAlign w:val="center"/>
          </w:tcPr>
          <w:p w14:paraId="11606DC1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5F43AE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C</w:t>
            </w:r>
          </w:p>
        </w:tc>
        <w:tc>
          <w:tcPr>
            <w:tcW w:w="283" w:type="dxa"/>
            <w:vAlign w:val="center"/>
          </w:tcPr>
          <w:p w14:paraId="50B43763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CBDAE41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Ungraded</w:t>
            </w:r>
          </w:p>
        </w:tc>
        <w:tc>
          <w:tcPr>
            <w:tcW w:w="283" w:type="dxa"/>
            <w:vAlign w:val="center"/>
          </w:tcPr>
          <w:p w14:paraId="03D2AC90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</w:tr>
    </w:tbl>
    <w:p w14:paraId="6AD2EAF3" w14:textId="77777777" w:rsidR="00C95263" w:rsidRPr="009A5B30" w:rsidRDefault="009A5B30" w:rsidP="00036163">
      <w:pPr>
        <w:spacing w:before="60" w:after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A5B30">
        <w:rPr>
          <w:sz w:val="16"/>
          <w:szCs w:val="16"/>
        </w:rPr>
        <w:t xml:space="preserve">Ungraded competitors will be graded at the conclusion of the </w:t>
      </w:r>
      <w:r w:rsidR="00087325">
        <w:rPr>
          <w:sz w:val="16"/>
          <w:szCs w:val="16"/>
        </w:rPr>
        <w:t xml:space="preserve">Main </w:t>
      </w:r>
      <w:r w:rsidRPr="009A5B30">
        <w:rPr>
          <w:sz w:val="16"/>
          <w:szCs w:val="16"/>
        </w:rPr>
        <w:t>Event</w:t>
      </w:r>
    </w:p>
    <w:p w14:paraId="231E5BC3" w14:textId="53AD65E2" w:rsidR="00B470A5" w:rsidRPr="00693C1A" w:rsidRDefault="00B470A5" w:rsidP="00693C1A">
      <w:pPr>
        <w:spacing w:before="60" w:after="0"/>
        <w:rPr>
          <w:sz w:val="16"/>
          <w:szCs w:val="16"/>
        </w:rPr>
      </w:pPr>
    </w:p>
    <w:p w14:paraId="148556E9" w14:textId="77777777" w:rsidR="00B714F4" w:rsidRPr="00034DA3" w:rsidRDefault="00693C1A" w:rsidP="00B470A5">
      <w:pPr>
        <w:spacing w:after="0"/>
        <w:rPr>
          <w:b/>
        </w:rPr>
      </w:pPr>
      <w:r w:rsidRPr="00034DA3">
        <w:rPr>
          <w:b/>
        </w:rPr>
        <w:t>Competition</w:t>
      </w:r>
      <w:r w:rsidR="000378BB" w:rsidRPr="00034DA3">
        <w:rPr>
          <w:b/>
        </w:rPr>
        <w:t xml:space="preserve"> Cost</w:t>
      </w:r>
    </w:p>
    <w:p w14:paraId="5A63DD51" w14:textId="761C0803" w:rsidR="00B714F4" w:rsidRPr="00AD5802" w:rsidRDefault="00B714F4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Main Event:</w:t>
      </w:r>
      <w:r w:rsidR="00545491">
        <w:rPr>
          <w:sz w:val="20"/>
          <w:szCs w:val="20"/>
        </w:rPr>
        <w:t xml:space="preserve"> 200 targets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83"/>
        <w:gridCol w:w="2552"/>
        <w:gridCol w:w="709"/>
        <w:gridCol w:w="283"/>
        <w:gridCol w:w="2268"/>
        <w:gridCol w:w="709"/>
        <w:gridCol w:w="283"/>
      </w:tblGrid>
      <w:tr w:rsidR="00B02FC9" w:rsidRPr="00CA1B43" w14:paraId="15693F64" w14:textId="77777777" w:rsidTr="00C8276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60DD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Open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4246E277" w14:textId="77B04807" w:rsidR="00693C1A" w:rsidRPr="00CA1B43" w:rsidRDefault="00C8276F" w:rsidP="00B4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45491">
              <w:rPr>
                <w:sz w:val="20"/>
                <w:szCs w:val="20"/>
              </w:rPr>
              <w:t>1</w:t>
            </w:r>
            <w:r w:rsidR="00774635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</w:tcPr>
          <w:p w14:paraId="346AC373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7ED8F2E8" w14:textId="77777777" w:rsidR="00693C1A" w:rsidRPr="00CA1B43" w:rsidRDefault="00B02FC9" w:rsidP="00CA1B43">
            <w:pPr>
              <w:jc w:val="right"/>
              <w:rPr>
                <w:sz w:val="20"/>
                <w:szCs w:val="20"/>
              </w:rPr>
            </w:pPr>
            <w:r w:rsidRPr="004547BB">
              <w:rPr>
                <w:sz w:val="20"/>
                <w:szCs w:val="20"/>
              </w:rPr>
              <w:t>Pensioner (Vet/Super</w:t>
            </w:r>
            <w:r w:rsidR="007B4257">
              <w:rPr>
                <w:sz w:val="20"/>
                <w:szCs w:val="20"/>
              </w:rPr>
              <w:t xml:space="preserve"> </w:t>
            </w:r>
            <w:r w:rsidRPr="004547BB">
              <w:rPr>
                <w:sz w:val="20"/>
                <w:szCs w:val="20"/>
              </w:rPr>
              <w:t>Vet)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63EBB034" w14:textId="331135D6" w:rsidR="00693C1A" w:rsidRPr="00CA1B43" w:rsidRDefault="00C8276F" w:rsidP="00B4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45491">
              <w:rPr>
                <w:sz w:val="20"/>
                <w:szCs w:val="20"/>
              </w:rPr>
              <w:t>100</w:t>
            </w:r>
          </w:p>
        </w:tc>
        <w:tc>
          <w:tcPr>
            <w:tcW w:w="283" w:type="dxa"/>
          </w:tcPr>
          <w:p w14:paraId="63D3B9E4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C8F5B76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Juniors/Sub Juniors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32B48C78" w14:textId="77CED135" w:rsidR="00693C1A" w:rsidRPr="00CA1B43" w:rsidRDefault="00693C1A" w:rsidP="00B470A5">
            <w:pPr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$</w:t>
            </w:r>
            <w:r w:rsidR="00545491">
              <w:rPr>
                <w:sz w:val="20"/>
                <w:szCs w:val="20"/>
              </w:rPr>
              <w:t>75</w:t>
            </w:r>
          </w:p>
        </w:tc>
        <w:tc>
          <w:tcPr>
            <w:tcW w:w="283" w:type="dxa"/>
          </w:tcPr>
          <w:p w14:paraId="537D9FD3" w14:textId="77777777" w:rsidR="00693C1A" w:rsidRPr="00693C1A" w:rsidRDefault="00693C1A" w:rsidP="00B470A5">
            <w:pPr>
              <w:rPr>
                <w:sz w:val="20"/>
                <w:szCs w:val="20"/>
              </w:rPr>
            </w:pPr>
          </w:p>
        </w:tc>
      </w:tr>
    </w:tbl>
    <w:p w14:paraId="01B19BB9" w14:textId="77777777" w:rsidR="00B714F4" w:rsidRDefault="00B714F4" w:rsidP="00B470A5">
      <w:pPr>
        <w:spacing w:after="0"/>
      </w:pPr>
    </w:p>
    <w:p w14:paraId="5C7F95E3" w14:textId="77777777" w:rsidR="00780A81" w:rsidRPr="00C87B4E" w:rsidRDefault="00780A81" w:rsidP="00B470A5">
      <w:pPr>
        <w:spacing w:after="0"/>
        <w:rPr>
          <w:b/>
          <w:sz w:val="20"/>
          <w:szCs w:val="20"/>
          <w:u w:val="single"/>
        </w:rPr>
      </w:pPr>
      <w:r w:rsidRPr="00C87B4E">
        <w:rPr>
          <w:b/>
          <w:sz w:val="20"/>
          <w:szCs w:val="20"/>
          <w:u w:val="single"/>
        </w:rPr>
        <w:t>Shooters please note:</w:t>
      </w:r>
    </w:p>
    <w:p w14:paraId="25A605D3" w14:textId="257A20B3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Squadding is at the discretion of the organisers</w:t>
      </w:r>
      <w:r w:rsidR="00545491">
        <w:rPr>
          <w:sz w:val="20"/>
          <w:szCs w:val="20"/>
        </w:rPr>
        <w:t>, unless nominating as a team</w:t>
      </w:r>
      <w:r w:rsidR="00943DEB">
        <w:rPr>
          <w:sz w:val="20"/>
          <w:szCs w:val="20"/>
        </w:rPr>
        <w:t>.</w:t>
      </w:r>
    </w:p>
    <w:p w14:paraId="6D3A39C1" w14:textId="5087686A" w:rsidR="007B4257" w:rsidRPr="00AD5802" w:rsidRDefault="00FE6D5C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A42AE3">
        <w:rPr>
          <w:sz w:val="20"/>
          <w:szCs w:val="20"/>
        </w:rPr>
        <w:t xml:space="preserve">200 </w:t>
      </w:r>
      <w:r>
        <w:rPr>
          <w:sz w:val="20"/>
          <w:szCs w:val="20"/>
        </w:rPr>
        <w:t>targets of the Main E</w:t>
      </w:r>
      <w:r w:rsidR="007B4257" w:rsidRPr="00AD5802">
        <w:rPr>
          <w:sz w:val="20"/>
          <w:szCs w:val="20"/>
        </w:rPr>
        <w:t>vent must be engaged for a competitor to be eligible for medals.</w:t>
      </w:r>
    </w:p>
    <w:p w14:paraId="6DC6939A" w14:textId="77777777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 and SSAA Membership Cards will be required to be sighted by the organisers.</w:t>
      </w:r>
      <w:r w:rsidRPr="00AD5802">
        <w:rPr>
          <w:sz w:val="20"/>
          <w:szCs w:val="20"/>
        </w:rPr>
        <w:br/>
        <w:t>SSAA membership may be purchased on the day.</w:t>
      </w:r>
    </w:p>
    <w:p w14:paraId="761969C3" w14:textId="77777777" w:rsidR="00B002B4" w:rsidRPr="00AD5802" w:rsidRDefault="00B002B4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Please bring your SSAA Shotgun Grading Card if possible.  These will also be available on the day for those that do not have them.</w:t>
      </w:r>
    </w:p>
    <w:p w14:paraId="47FB508E" w14:textId="0EFE582E" w:rsidR="000734C4" w:rsidRPr="00AD5802" w:rsidRDefault="006F36C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All Events</w:t>
      </w:r>
      <w:r w:rsidR="000734C4" w:rsidRPr="00AD5802">
        <w:rPr>
          <w:sz w:val="20"/>
          <w:szCs w:val="20"/>
        </w:rPr>
        <w:t xml:space="preserve"> will be conducted according to the SSAA Official National Shotgun Rules, Version 4.</w:t>
      </w:r>
      <w:r w:rsidR="00B3786D">
        <w:rPr>
          <w:sz w:val="20"/>
          <w:szCs w:val="20"/>
        </w:rPr>
        <w:t>3</w:t>
      </w:r>
    </w:p>
    <w:p w14:paraId="0F4E3506" w14:textId="3077D81A" w:rsidR="007B4257" w:rsidRDefault="001943DB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Nominations will open on MCMS </w:t>
      </w:r>
      <w:r w:rsidR="00D160A0">
        <w:rPr>
          <w:sz w:val="20"/>
          <w:szCs w:val="20"/>
        </w:rPr>
        <w:t xml:space="preserve">in November 2023. Paper </w:t>
      </w:r>
      <w:proofErr w:type="spellStart"/>
      <w:r w:rsidR="00D160A0">
        <w:rPr>
          <w:sz w:val="20"/>
          <w:szCs w:val="20"/>
        </w:rPr>
        <w:t>noms</w:t>
      </w:r>
      <w:proofErr w:type="spellEnd"/>
      <w:r w:rsidR="00D160A0">
        <w:rPr>
          <w:sz w:val="20"/>
          <w:szCs w:val="20"/>
        </w:rPr>
        <w:t xml:space="preserve"> and payment by che</w:t>
      </w:r>
      <w:r w:rsidR="006F62EC">
        <w:rPr>
          <w:sz w:val="20"/>
          <w:szCs w:val="20"/>
        </w:rPr>
        <w:t>que available</w:t>
      </w:r>
    </w:p>
    <w:p w14:paraId="4654EE10" w14:textId="1A321E8F" w:rsidR="00BC34E6" w:rsidRDefault="00BC34E6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Competition for the Main Event will start at </w:t>
      </w:r>
      <w:r w:rsidR="00A42AE3">
        <w:rPr>
          <w:sz w:val="20"/>
          <w:szCs w:val="20"/>
        </w:rPr>
        <w:t>9</w:t>
      </w:r>
      <w:r>
        <w:rPr>
          <w:sz w:val="20"/>
          <w:szCs w:val="20"/>
        </w:rPr>
        <w:t>am each day, please arrive early for squadding.</w:t>
      </w:r>
    </w:p>
    <w:p w14:paraId="24CEA936" w14:textId="433F4713" w:rsidR="00966BE7" w:rsidRDefault="005D4A8C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Presentations at conclusion of day 2. Prizes awarded.</w:t>
      </w:r>
      <w:r w:rsidR="005D488C">
        <w:rPr>
          <w:sz w:val="20"/>
          <w:szCs w:val="20"/>
        </w:rPr>
        <w:t xml:space="preserve"> Raffle winners must be present otherwise redraw.</w:t>
      </w:r>
    </w:p>
    <w:p w14:paraId="219DBE2C" w14:textId="1BFA3AF8" w:rsidR="00B93A6D" w:rsidRPr="00AD5802" w:rsidRDefault="00014DAA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Full canteen available all days for breakfast and lunch</w:t>
      </w:r>
      <w:r w:rsidR="00FB7E08">
        <w:rPr>
          <w:sz w:val="20"/>
          <w:szCs w:val="20"/>
        </w:rPr>
        <w:t>. Cash only</w:t>
      </w:r>
    </w:p>
    <w:p w14:paraId="433DAF35" w14:textId="77777777" w:rsidR="00A12C72" w:rsidRPr="00AD5802" w:rsidRDefault="00A12C72" w:rsidP="00B470A5">
      <w:pPr>
        <w:spacing w:after="0"/>
        <w:rPr>
          <w:sz w:val="20"/>
          <w:szCs w:val="20"/>
        </w:rPr>
      </w:pPr>
    </w:p>
    <w:p w14:paraId="30776477" w14:textId="77777777" w:rsidR="00A12C72" w:rsidRPr="00AD5802" w:rsidRDefault="001D5511" w:rsidP="00B470A5">
      <w:pPr>
        <w:spacing w:after="0"/>
        <w:rPr>
          <w:b/>
          <w:sz w:val="20"/>
          <w:szCs w:val="20"/>
        </w:rPr>
      </w:pPr>
      <w:r w:rsidRPr="00AD5802">
        <w:rPr>
          <w:b/>
          <w:sz w:val="20"/>
          <w:szCs w:val="20"/>
        </w:rPr>
        <w:t>Facilities</w:t>
      </w:r>
    </w:p>
    <w:p w14:paraId="6F55E565" w14:textId="7CA22C95" w:rsidR="001D5511" w:rsidRDefault="001D551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 xml:space="preserve">Flushing toilets </w:t>
      </w:r>
      <w:r w:rsidR="00A73D84">
        <w:rPr>
          <w:sz w:val="20"/>
          <w:szCs w:val="20"/>
        </w:rPr>
        <w:t xml:space="preserve">and Laundry </w:t>
      </w:r>
      <w:r w:rsidRPr="00AD5802">
        <w:rPr>
          <w:sz w:val="20"/>
          <w:szCs w:val="20"/>
        </w:rPr>
        <w:t>on-site, limited camping is available.  There is hot water, but no showers.</w:t>
      </w:r>
      <w:r w:rsidR="00E12EE4">
        <w:rPr>
          <w:sz w:val="20"/>
          <w:szCs w:val="20"/>
        </w:rPr>
        <w:t xml:space="preserve"> Campsites are </w:t>
      </w:r>
      <w:proofErr w:type="gramStart"/>
      <w:r w:rsidR="00E12EE4">
        <w:rPr>
          <w:sz w:val="20"/>
          <w:szCs w:val="20"/>
        </w:rPr>
        <w:t>unpowered</w:t>
      </w:r>
      <w:proofErr w:type="gramEnd"/>
    </w:p>
    <w:p w14:paraId="4D4E4E6C" w14:textId="45B0CE04" w:rsidR="00B34DC5" w:rsidRDefault="00AB399E" w:rsidP="00B470A5">
      <w:pPr>
        <w:spacing w:after="0"/>
        <w:rPr>
          <w:sz w:val="20"/>
          <w:szCs w:val="20"/>
        </w:rPr>
      </w:pPr>
      <w:r>
        <w:rPr>
          <w:sz w:val="20"/>
          <w:szCs w:val="20"/>
        </w:rPr>
        <w:t>No site campfires due to Fire season and our location</w:t>
      </w:r>
      <w:r w:rsidR="00813DB4">
        <w:rPr>
          <w:sz w:val="20"/>
          <w:szCs w:val="20"/>
        </w:rPr>
        <w:t xml:space="preserve"> in the bush.</w:t>
      </w:r>
    </w:p>
    <w:p w14:paraId="50237374" w14:textId="77777777" w:rsidR="00B34DC5" w:rsidRPr="00B34DC5" w:rsidRDefault="00B34DC5" w:rsidP="00B470A5">
      <w:pPr>
        <w:spacing w:after="0"/>
        <w:rPr>
          <w:b/>
          <w:sz w:val="20"/>
          <w:szCs w:val="20"/>
        </w:rPr>
      </w:pPr>
      <w:r w:rsidRPr="00B34DC5">
        <w:rPr>
          <w:b/>
          <w:sz w:val="20"/>
          <w:szCs w:val="20"/>
        </w:rPr>
        <w:t>Contact</w:t>
      </w:r>
    </w:p>
    <w:p w14:paraId="7B110A65" w14:textId="0B9BA9DF" w:rsidR="00B34DC5" w:rsidRDefault="00B34DC5" w:rsidP="00B470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Queries can be directed to </w:t>
      </w:r>
      <w:r w:rsidR="00A42AE3">
        <w:rPr>
          <w:sz w:val="20"/>
          <w:szCs w:val="20"/>
        </w:rPr>
        <w:t xml:space="preserve">Dale Foggo 0408361638 or </w:t>
      </w:r>
      <w:hyperlink r:id="rId6" w:history="1">
        <w:r w:rsidR="00A42AE3" w:rsidRPr="00C0147E">
          <w:rPr>
            <w:rStyle w:val="Hyperlink"/>
            <w:sz w:val="20"/>
            <w:szCs w:val="20"/>
          </w:rPr>
          <w:t>dalepest@msn.com</w:t>
        </w:r>
      </w:hyperlink>
      <w:r w:rsidR="00A42AE3">
        <w:rPr>
          <w:sz w:val="20"/>
          <w:szCs w:val="20"/>
        </w:rPr>
        <w:t xml:space="preserve"> </w:t>
      </w:r>
      <w:r w:rsidR="0013555B">
        <w:rPr>
          <w:sz w:val="20"/>
          <w:szCs w:val="20"/>
        </w:rPr>
        <w:t>(email preferred)</w:t>
      </w:r>
    </w:p>
    <w:p w14:paraId="72DB6855" w14:textId="77777777" w:rsidR="00FD1A7C" w:rsidRDefault="00FD1A7C" w:rsidP="00B470A5">
      <w:pPr>
        <w:spacing w:after="0"/>
        <w:rPr>
          <w:sz w:val="20"/>
          <w:szCs w:val="20"/>
        </w:rPr>
      </w:pPr>
    </w:p>
    <w:p w14:paraId="056DA06F" w14:textId="53C2E9C4" w:rsidR="00FD1A7C" w:rsidRPr="000E0AE7" w:rsidRDefault="00FD1A7C" w:rsidP="00B470A5">
      <w:pPr>
        <w:spacing w:after="0"/>
        <w:rPr>
          <w:b/>
          <w:bCs/>
          <w:sz w:val="20"/>
          <w:szCs w:val="20"/>
        </w:rPr>
      </w:pPr>
      <w:r w:rsidRPr="000E0AE7">
        <w:rPr>
          <w:b/>
          <w:bCs/>
          <w:sz w:val="20"/>
          <w:szCs w:val="20"/>
        </w:rPr>
        <w:t>Postage of nomination</w:t>
      </w:r>
    </w:p>
    <w:p w14:paraId="3DCC8A79" w14:textId="7E25B606" w:rsidR="00FD1A7C" w:rsidRDefault="00FD1A7C" w:rsidP="00B470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Nomination can </w:t>
      </w:r>
      <w:r w:rsidR="00BB009B">
        <w:rPr>
          <w:sz w:val="20"/>
          <w:szCs w:val="20"/>
        </w:rPr>
        <w:t>be filled and posted with cheque made payable to SSAA Tasmania Branch</w:t>
      </w:r>
      <w:r w:rsidR="0036379F">
        <w:rPr>
          <w:sz w:val="20"/>
          <w:szCs w:val="20"/>
        </w:rPr>
        <w:t xml:space="preserve"> and posted to </w:t>
      </w:r>
      <w:r w:rsidR="000E0AE7">
        <w:rPr>
          <w:sz w:val="20"/>
          <w:szCs w:val="20"/>
        </w:rPr>
        <w:t xml:space="preserve">Event director </w:t>
      </w:r>
      <w:r w:rsidR="0036379F">
        <w:rPr>
          <w:sz w:val="20"/>
          <w:szCs w:val="20"/>
        </w:rPr>
        <w:t xml:space="preserve">PO Box 398 Huonville Tasmania 7109. </w:t>
      </w:r>
      <w:r w:rsidR="00A95581">
        <w:rPr>
          <w:sz w:val="20"/>
          <w:szCs w:val="20"/>
        </w:rPr>
        <w:t>Paper nominations must be received 14 days before event</w:t>
      </w:r>
      <w:r w:rsidR="00AE7383">
        <w:rPr>
          <w:sz w:val="20"/>
          <w:szCs w:val="20"/>
        </w:rPr>
        <w:t xml:space="preserve">. MCMS </w:t>
      </w:r>
      <w:proofErr w:type="spellStart"/>
      <w:r w:rsidR="00AE7383">
        <w:rPr>
          <w:sz w:val="20"/>
          <w:szCs w:val="20"/>
        </w:rPr>
        <w:t>noms</w:t>
      </w:r>
      <w:proofErr w:type="spellEnd"/>
      <w:r w:rsidR="00AE7383">
        <w:rPr>
          <w:sz w:val="20"/>
          <w:szCs w:val="20"/>
        </w:rPr>
        <w:t xml:space="preserve"> will be open</w:t>
      </w:r>
      <w:r w:rsidR="000211A6">
        <w:rPr>
          <w:sz w:val="20"/>
          <w:szCs w:val="20"/>
        </w:rPr>
        <w:t xml:space="preserve"> in November. Nominations will close on Wednesday </w:t>
      </w:r>
      <w:r w:rsidR="00E227F7">
        <w:rPr>
          <w:sz w:val="20"/>
          <w:szCs w:val="20"/>
        </w:rPr>
        <w:t>7</w:t>
      </w:r>
      <w:r w:rsidR="00E227F7" w:rsidRPr="00E227F7">
        <w:rPr>
          <w:sz w:val="20"/>
          <w:szCs w:val="20"/>
          <w:vertAlign w:val="superscript"/>
        </w:rPr>
        <w:t>th</w:t>
      </w:r>
      <w:r w:rsidR="00E227F7">
        <w:rPr>
          <w:sz w:val="20"/>
          <w:szCs w:val="20"/>
        </w:rPr>
        <w:t xml:space="preserve"> February. Payment and nomination on the day will incur $25 late pay</w:t>
      </w:r>
      <w:r w:rsidR="005F060C">
        <w:rPr>
          <w:sz w:val="20"/>
          <w:szCs w:val="20"/>
        </w:rPr>
        <w:t>ment and squad allocation will be at organisers discretion</w:t>
      </w:r>
      <w:r w:rsidR="007A7DA2">
        <w:rPr>
          <w:sz w:val="20"/>
          <w:szCs w:val="20"/>
        </w:rPr>
        <w:t>.</w:t>
      </w:r>
    </w:p>
    <w:p w14:paraId="27F3F5D5" w14:textId="77777777" w:rsidR="00EF00E4" w:rsidRDefault="00EF00E4" w:rsidP="00B470A5">
      <w:pPr>
        <w:spacing w:after="0"/>
        <w:rPr>
          <w:sz w:val="20"/>
          <w:szCs w:val="20"/>
        </w:rPr>
      </w:pPr>
    </w:p>
    <w:p w14:paraId="6422EE1A" w14:textId="149700EB" w:rsidR="00EF00E4" w:rsidRPr="00850FB0" w:rsidRDefault="00EF00E4" w:rsidP="00B470A5">
      <w:pPr>
        <w:spacing w:after="0"/>
        <w:rPr>
          <w:b/>
          <w:bCs/>
          <w:sz w:val="20"/>
          <w:szCs w:val="20"/>
        </w:rPr>
      </w:pPr>
      <w:r w:rsidRPr="00850FB0">
        <w:rPr>
          <w:b/>
          <w:bCs/>
          <w:sz w:val="20"/>
          <w:szCs w:val="20"/>
        </w:rPr>
        <w:t>Saturday night dinner</w:t>
      </w:r>
    </w:p>
    <w:p w14:paraId="6C0F482B" w14:textId="4C523C19" w:rsidR="00D073EC" w:rsidRPr="00AD5802" w:rsidRDefault="00A3326B" w:rsidP="00B470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We will be having </w:t>
      </w:r>
      <w:r w:rsidR="00160D51">
        <w:rPr>
          <w:sz w:val="20"/>
          <w:szCs w:val="20"/>
        </w:rPr>
        <w:t xml:space="preserve">a </w:t>
      </w:r>
      <w:proofErr w:type="gramStart"/>
      <w:r w:rsidR="00160D51">
        <w:rPr>
          <w:sz w:val="20"/>
          <w:szCs w:val="20"/>
        </w:rPr>
        <w:t>sit down</w:t>
      </w:r>
      <w:proofErr w:type="gramEnd"/>
      <w:r w:rsidR="00160D51">
        <w:rPr>
          <w:sz w:val="20"/>
          <w:szCs w:val="20"/>
        </w:rPr>
        <w:t xml:space="preserve"> dinner (off site) at the Nugent Community hall</w:t>
      </w:r>
      <w:r w:rsidR="00F004F8">
        <w:rPr>
          <w:sz w:val="20"/>
          <w:szCs w:val="20"/>
        </w:rPr>
        <w:t xml:space="preserve">. Please send food </w:t>
      </w:r>
      <w:r w:rsidR="004F7E99">
        <w:rPr>
          <w:sz w:val="20"/>
          <w:szCs w:val="20"/>
        </w:rPr>
        <w:t>allergies to Dale. Payment will be by cash</w:t>
      </w:r>
      <w:r w:rsidR="00850FB0">
        <w:rPr>
          <w:sz w:val="20"/>
          <w:szCs w:val="20"/>
        </w:rPr>
        <w:t xml:space="preserve"> at nomination time (Separately)</w:t>
      </w:r>
      <w:r w:rsidR="00561658">
        <w:rPr>
          <w:sz w:val="20"/>
          <w:szCs w:val="20"/>
        </w:rPr>
        <w:t xml:space="preserve"> Transport to location will be available. BYO drinks</w:t>
      </w:r>
      <w:r w:rsidR="00D073EC">
        <w:rPr>
          <w:sz w:val="20"/>
          <w:szCs w:val="20"/>
        </w:rPr>
        <w:t>. Number attending______________</w:t>
      </w:r>
    </w:p>
    <w:sectPr w:rsidR="00D073EC" w:rsidRPr="00AD5802" w:rsidSect="00132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0781A"/>
    <w:multiLevelType w:val="hybridMultilevel"/>
    <w:tmpl w:val="97ECBE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4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A5"/>
    <w:rsid w:val="00014DAA"/>
    <w:rsid w:val="000211A6"/>
    <w:rsid w:val="00022E27"/>
    <w:rsid w:val="00034DA3"/>
    <w:rsid w:val="00036163"/>
    <w:rsid w:val="000378BB"/>
    <w:rsid w:val="00052657"/>
    <w:rsid w:val="00054555"/>
    <w:rsid w:val="000734C4"/>
    <w:rsid w:val="00087325"/>
    <w:rsid w:val="000A4E18"/>
    <w:rsid w:val="000E0AE7"/>
    <w:rsid w:val="001329B3"/>
    <w:rsid w:val="0013555B"/>
    <w:rsid w:val="0014709E"/>
    <w:rsid w:val="00160D51"/>
    <w:rsid w:val="001943DB"/>
    <w:rsid w:val="001A3206"/>
    <w:rsid w:val="001B303F"/>
    <w:rsid w:val="001C70F9"/>
    <w:rsid w:val="001D1EA6"/>
    <w:rsid w:val="001D5511"/>
    <w:rsid w:val="0021133C"/>
    <w:rsid w:val="002456E3"/>
    <w:rsid w:val="002C29F9"/>
    <w:rsid w:val="00325BF8"/>
    <w:rsid w:val="00332894"/>
    <w:rsid w:val="0036379F"/>
    <w:rsid w:val="00376713"/>
    <w:rsid w:val="003F435E"/>
    <w:rsid w:val="004547BB"/>
    <w:rsid w:val="00464F91"/>
    <w:rsid w:val="00487F04"/>
    <w:rsid w:val="004F7E99"/>
    <w:rsid w:val="0051436C"/>
    <w:rsid w:val="00545491"/>
    <w:rsid w:val="00561658"/>
    <w:rsid w:val="005B0BE3"/>
    <w:rsid w:val="005D488C"/>
    <w:rsid w:val="005D4A8C"/>
    <w:rsid w:val="005F060C"/>
    <w:rsid w:val="00634FA2"/>
    <w:rsid w:val="00693C1A"/>
    <w:rsid w:val="006F074A"/>
    <w:rsid w:val="006F36CB"/>
    <w:rsid w:val="006F62EC"/>
    <w:rsid w:val="007079E5"/>
    <w:rsid w:val="007632B6"/>
    <w:rsid w:val="00774635"/>
    <w:rsid w:val="00780A81"/>
    <w:rsid w:val="007862E0"/>
    <w:rsid w:val="007A7DA2"/>
    <w:rsid w:val="007B4257"/>
    <w:rsid w:val="00806F01"/>
    <w:rsid w:val="00813DB4"/>
    <w:rsid w:val="00816328"/>
    <w:rsid w:val="00821E92"/>
    <w:rsid w:val="00850FB0"/>
    <w:rsid w:val="00860756"/>
    <w:rsid w:val="00861340"/>
    <w:rsid w:val="008B5422"/>
    <w:rsid w:val="00914464"/>
    <w:rsid w:val="00943DEB"/>
    <w:rsid w:val="00961914"/>
    <w:rsid w:val="00966BE7"/>
    <w:rsid w:val="00996224"/>
    <w:rsid w:val="009A5B30"/>
    <w:rsid w:val="00A12C72"/>
    <w:rsid w:val="00A26827"/>
    <w:rsid w:val="00A32F9B"/>
    <w:rsid w:val="00A3326B"/>
    <w:rsid w:val="00A42AE3"/>
    <w:rsid w:val="00A52DF2"/>
    <w:rsid w:val="00A656B0"/>
    <w:rsid w:val="00A72FE5"/>
    <w:rsid w:val="00A73D84"/>
    <w:rsid w:val="00A95581"/>
    <w:rsid w:val="00AB399E"/>
    <w:rsid w:val="00AD5802"/>
    <w:rsid w:val="00AE589B"/>
    <w:rsid w:val="00AE7383"/>
    <w:rsid w:val="00B002B4"/>
    <w:rsid w:val="00B02FC9"/>
    <w:rsid w:val="00B34DC5"/>
    <w:rsid w:val="00B3786D"/>
    <w:rsid w:val="00B470A5"/>
    <w:rsid w:val="00B714F4"/>
    <w:rsid w:val="00B93A6D"/>
    <w:rsid w:val="00BB009B"/>
    <w:rsid w:val="00BC34E6"/>
    <w:rsid w:val="00BF1C77"/>
    <w:rsid w:val="00C33B39"/>
    <w:rsid w:val="00C712FA"/>
    <w:rsid w:val="00C8276F"/>
    <w:rsid w:val="00C87B4E"/>
    <w:rsid w:val="00C95263"/>
    <w:rsid w:val="00CA1B43"/>
    <w:rsid w:val="00CD1223"/>
    <w:rsid w:val="00CF4488"/>
    <w:rsid w:val="00D073EC"/>
    <w:rsid w:val="00D160A0"/>
    <w:rsid w:val="00D516AE"/>
    <w:rsid w:val="00D955DA"/>
    <w:rsid w:val="00DF01FC"/>
    <w:rsid w:val="00E12EE4"/>
    <w:rsid w:val="00E17B90"/>
    <w:rsid w:val="00E227F7"/>
    <w:rsid w:val="00E46C15"/>
    <w:rsid w:val="00E62AD5"/>
    <w:rsid w:val="00E814FF"/>
    <w:rsid w:val="00EF00E4"/>
    <w:rsid w:val="00F004F8"/>
    <w:rsid w:val="00F97266"/>
    <w:rsid w:val="00FA35A6"/>
    <w:rsid w:val="00FB7E08"/>
    <w:rsid w:val="00FD1A7C"/>
    <w:rsid w:val="00FD6490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696B"/>
  <w15:chartTrackingRefBased/>
  <w15:docId w15:val="{17EEF567-81E0-4267-9359-B23ABFE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epest@ms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Mike</dc:creator>
  <cp:keywords/>
  <dc:description/>
  <cp:lastModifiedBy>dale foggo</cp:lastModifiedBy>
  <cp:revision>2</cp:revision>
  <cp:lastPrinted>2020-09-10T03:54:00Z</cp:lastPrinted>
  <dcterms:created xsi:type="dcterms:W3CDTF">2023-08-15T08:26:00Z</dcterms:created>
  <dcterms:modified xsi:type="dcterms:W3CDTF">2023-08-15T08:26:00Z</dcterms:modified>
</cp:coreProperties>
</file>